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4A6" w:rsidRDefault="00FF64A6">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V55. 0510-0001</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f  Russia Between East and West  f</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Fall 1998</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MW 1:20-2:35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 Eliot Borenstein</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Cant 200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Russian &amp; Slavic Studies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 University Place, Room 302</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 xml:space="preserve">Office Hours: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998-8676 (w)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M 3-4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477-7198 (h)</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T 4-5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eb7@is2.nyu.edu</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Or by appointment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Preceptors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Yuliya Minkova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Julia Trubikhina</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ym210@is8.nyu.edu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jvt8902@is3.nyu.edu</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Recitation Sessions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W 4:20-5:35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 4:20-5:35</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Th 8:30-9:45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 9:55-11:10</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Th 2:50-4:05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 11:55-1:10</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Course Description:  This course will trace a question that has troubled Russians for centuries:  what is Russia?  What does it mean to be “Russian”?  Certainly, most nations engage in such soul-searching at one time or another, but Russia, thanks to special historical circumstances, has been obsessed with the problem of its own identity.  Central to this issue is an issue that would appear to  be more geographical than cultural:  is Russia apart of Europe (the West), or of Asia (the East)?  Or is it some hybrid that must find its own unique destiny?  As we trace the development of this problem throughout Russia’s history, we will also become acquainted with the major characteristics and achievements of Russian culture, from its very beginnings to the present day.  </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Course requirements:  No knowledge of any foreign language is expected, as all works will be read and discussed in English.  It is essential that you keep up with the reading assignments and come to class prepared.  Attendance is, of course, mandatory.</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Recitation Sections. In addition to the lectures, all students must enroll in a discussion section led by one of the two preceptors assigned to this course.  This will be an opportunity for you to become actively engaged in the material, as well as simply to ask clarifying questions.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Assignments:  Throughout the semester, you will be given short assignments during your recitation sessions. At times these assignments will consist of preparing questions for class discussion, writing brief, informal (1-2 page) essays in advance, and preparing brief (5-10 minute) presentations on the readings.  These assignments will, along with your level of participation, determine the recitation portion of your grade.  In addition, you will also write one short, more formal essay (5-6 pages) on topics assigned in advance, or on a topic of your choice that has been approved in advance.   This paper is due on November 25.   There will also be an in-class midterm exam on October 26 and a final exam on Wednesday, December 16, </w:t>
      </w:r>
      <w:r>
        <w:rPr>
          <w:rFonts w:ascii="Times New Roman" w:hAnsi="Times New Roman" w:cs="Times New Roman"/>
        </w:rPr>
        <w:lastRenderedPageBreak/>
        <w:t xml:space="preserve">at 1:00, which will consist of both essay and short-answer questions.  Note that the final exam will not be held at the time indicated in the course bulletin.  </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Final Grade.  Your final grade will be determined according to the following formula:  </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Recitation: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Midterm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Required Texts (NYU Book Store):</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Gogol, Nikolai.  The Complete Tales of Nikolai Gogol . Volume 2.  Chicago:  University of Chicago Press:, 1985.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Kalbouss, George.  Russian Culture.  New York:  Simon and Schuster, 1998.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Lermontov, Mikhail. A Hero of Our Time.  London:  Penguin Books.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Thompson, John M.  Russia &amp; the Soviet Union:  An Historical Introduction from the Kievan State to the Present. Third Edition.  San Francisco:  Westview Press, 1994.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Tolstoi, Leo.  Hadji-Murat.  Washington, DC:  Orchises Press, 1996. </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In addition, there will also be readings made available as photocopies.  These texts are listed on the following two pages, in the order of assignment.  In what may be a futile attempt at simplification, all the photocopied assignments have been given a number (Z-1, Z-2, etc.) for easier reference.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Though this might seem like a long list, most of these assignments are quite short.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Photocopies: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Z-1.  Chronology of Russian History:  The Pre-Petrine Period.</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Z-2.  Chronology of Russian History:  From Peter the Great to the Fall of the Romanovs.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Z-3.  Chronology of Russian History:  The Soviet and Post-Soviet Period.</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Z-4  Advice for Student Writers.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Z-5  Citation</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Z-6  From Pagan Deity to  Christian Saint</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Z-7  Church and Family in Medieval Russia.</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Z-8. The Lay of Igor’s Campaign.    Serge A. Zenkovsky (ed. and trans.). Medieval Russia’s Epics, Chronicles, and Tales.   New York:  Penguin, 1974.  167-190.</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Z-9  Bishop Simon:  Prince Sviatosha of Chernigov.  Serge A. Zenkovsky (ed. and trans.). Medieval Russia’s Epics, Chronicles, and Tales.   New York:  Penguin, 1974. 142-147.</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Z-10 Kallistrat Druzhinina-Osoryin:  The Life of Yuliania Lazarevsky.  Serge A. Zenkovsky (ed. and trans.). Medieval Russia’s Epics, Chronicles, and Tales.   New York:  Penguin, 1974.  391-399.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Z-11 Avvakum’s Autobiography (excerpts). Trans. Helen Iswolsky. 132-144.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Z-12.  Platonov, Andrei.  “The Epifan Locks.”  Trans. Marion Jordan.  Andrei Platonov.   Collected Works.  Ann Arbor: Ardis, 1978. 233-256.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Z-13. Radishchev, Aleksandr.  A Journey from  St. Petersburg to Moscow  (excerpts). </w:t>
      </w:r>
      <w:r>
        <w:rPr>
          <w:rFonts w:ascii="Times New Roman" w:hAnsi="Times New Roman" w:cs="Times New Roman"/>
        </w:rPr>
        <w:lastRenderedPageBreak/>
        <w:t xml:space="preserve">Cambridge: Harvard University Press, 1958. 201-212.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Z-14. Chaadaev, Peter.  Philosophical Letters (One).  Trans. Mary-Barbara Zeldin.  James M. Edie, James P. Scanlan, and Mary-Barbara Zeldin, with the collaboration of George L. Kline (eds.). Russian Philosophy Volume I:  The Beginnings fo Russian Philosophy.  The Slavophiles.  The Westerners. Chicago: Quadrangle Books, 1965.   106-125.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Z-15. Danilievsky, Nikolai.  “The Slav Role in World Civilization.”</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Z-16.  Robert C. Williams.  “The Russian Soul:  Western Thought and Non-Western Nationalism.”  Russia Imagined:  Art, Culture, and National Identiy, 1840-1955.  New York:  Peter Lang, 1997.  3-18.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Z-17. Dostoevsky, Fedor.  Memoirs from the House of the Dead . Trans. Jessie Coulson.  New York:  Oxford University Press, 1991.  6-12, 23-25, 35, 70-79, 136-147, 267-275, 323-339, 356-361.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Z-18.  Dostoevsky, Fyodor.  A Writer’s Diary . Volume Two 1877-1881).  Trans. and Annotated by Kenneth Lantz.  Evanston:  Northwestern University Press, 1993.  900-925.</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Z-19. Chernyshevsky Handout.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Z-20. Chernyshevsky, Nikolai.  What Is to Be Done?  (excerpts)Trans. Michael R. Katz.  Annoted by William G. Wagner.  Ithaca:   Cornell University Press, 1989.  129-131, 359-379.</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Z-21. Gogol, Nikolai.  “The Troika Scene.” Dead Souls. Trans. George Reavey.  Ed. George Gibian.  New York:  Norton, 1985.  269-270.</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Z-22. Blok, Aleksandr.   "The People and the Intelligentsia."  Marc Raeff.  Russian Intellectual History:  An Anthology.  New Jersey:  Humanities Press, 1988, pp. 359-363.</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Z-23.  Robert C. Williams.  “The Russian Revolution and the End of Time.”  Russia Imagined:  Art, Culture, and National Identiy, 1840-1955.  New York:  Peter Lang, 1997.  253-298.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Z-24. Blok, Aleksandr.   "The Intelligentsia and the Revolution."  Marc Raeff.  Russian Intellectual History:  An Anthology.  New Jersey:  Humanities Press, 1988, pp. 364-371.</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Z-25. Blok, Aleksandr. The Scythians.. Trans.  Jack Lindsay.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Z-26. Isakovsky, Mikhail.  "A Word to Comarde Stalin."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Z-27. Mandelstam, Nadezhda.  "Theory and Practice."  Hope Against Hope.  A Memoir.  Tr. Max Hayward.  New York: Atheneum, 1983, pp. 33-38.</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Z-28. Simonov, Konstantin.  “Wait for Me.” (Handout)</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Z-29. Simonov, Konstantin.  “Kill Him.” (Handout)</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Z-30.  Robert C. Williams.  “Russia Abroad.”  Russia Imagined:  Art, Culture, and National Identiy, 1840-1955.  New York:  Peter Lang, 1997.  143-151.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Z-31. Limonov, Eduard. It’s Me, Eddie (excerpt).  New York:  Random House, 1983. Chapter One (1-23). </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CLASS SCHEDULE</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September  9  (W) Introduction</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September 14  (M) Russian Between Christians and Pagans:  Baptising a Nation</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t>JThompson Chapter One</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JKalbouss 10-15</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JThe Lay of Igor’s Campaign (Z-8)</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September 16 (W) Enemy fromthe East: the “Mongol Scourge” (1)</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JThompson Chapter Two</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September  21 (M)  ROSH HASHANAH</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(No class today)</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September  23 (W) Enemy from the East: the “Mongol Scourge” (2)</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Film:  Andrei Rublev</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JThompson Chapter Three</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JKalbouss 19-27</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September  28 (M) The Time of Troubles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JThompson Chapter Four</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JLife of Sviatosha (Z-9)</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JLife of Yuliania (Z-10)</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tBring Medieval terms (Z-7)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to class </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September  30 (W)  YOM KIPPUR</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(No class today)</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October  5 (M) The Schism</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JThompson Chapter Five</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JAvvakum’s Autobiography </w:t>
      </w:r>
      <w:r>
        <w:rPr>
          <w:rFonts w:ascii="Times New Roman" w:hAnsi="Times New Roman" w:cs="Times New Roman"/>
        </w:rPr>
        <w:tab/>
        <w:t>(excerpts) (Z-11)</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October  7 (W) Peter the Great/ Peter the Antichrist</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JThompson Chapter Six</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JPlatonov, “The Epifan Locks”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(Z-12)</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October  12 (M)  Sentimental Journeys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t>JThompson Chapter Seven</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JKalbouss 30-35</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JRadishchev, A Journey from St. </w:t>
      </w:r>
      <w:r>
        <w:rPr>
          <w:rFonts w:ascii="Times New Roman" w:hAnsi="Times New Roman" w:cs="Times New Roman"/>
        </w:rPr>
        <w:tab/>
        <w:t xml:space="preserve">Petersburg to Moscow </w:t>
      </w:r>
      <w:r>
        <w:rPr>
          <w:rFonts w:ascii="Times New Roman" w:hAnsi="Times New Roman" w:cs="Times New Roman"/>
        </w:rPr>
        <w:tab/>
        <w:t>(excerpts) (Z-13)</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tRecommended:  “Poor Liza”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(Kalbouss 36-44)</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October  14 (W)  Identity Crisis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JThompson Chapter Eight</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JChaadaev, Letter 1, (Z-14)</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JKalbouss 53-55</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tRecommended:  “Queen of </w:t>
      </w:r>
      <w:r>
        <w:rPr>
          <w:rFonts w:ascii="Times New Roman" w:hAnsi="Times New Roman" w:cs="Times New Roman"/>
        </w:rPr>
        <w:tab/>
        <w:t>Spades” (Kalbouss 56-72)</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 xml:space="preserve">October  19  (M)Slavophiles and </w:t>
      </w:r>
      <w:r>
        <w:rPr>
          <w:rFonts w:ascii="Times New Roman" w:hAnsi="Times New Roman" w:cs="Times New Roman"/>
        </w:rPr>
        <w:tab/>
      </w:r>
      <w:r>
        <w:rPr>
          <w:rFonts w:ascii="Times New Roman" w:hAnsi="Times New Roman" w:cs="Times New Roman"/>
        </w:rPr>
        <w:tab/>
        <w:t>Westernizers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JDanilievsky, “The Slav Role in </w:t>
      </w:r>
      <w:r>
        <w:rPr>
          <w:rFonts w:ascii="Times New Roman" w:hAnsi="Times New Roman" w:cs="Times New Roman"/>
        </w:rPr>
        <w:tab/>
        <w:t>World Civilization” (Z-15)</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JWilliams, “The Russian Soul”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(Z-16)</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October  21  (W)  Constructing Siberia</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JKalbouss 179-182</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JDostoesky, Memoirs from the House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of the Dead  (exerpts) (Z-17)</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October  26  (M) MIDTERM EXAM</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October  28 (W) Caucasus (1)</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JLermontov, “Bela”</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JKalbouss 75-77</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November 2 (M) Caucasus (2)</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JTolstoi, Hadji-Murat</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JKalbouss 135-137, 215-216</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November 4 (W)  Cossacks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JGogol, Taras Bulba </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November 9  (M) Jews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JThompson Chapter Nine</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JDostoesky, A Writer’s Diary (Z-18)</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November  11 (W) Utopianism</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JChernyshevsky Handout (Z-19)</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JChernyshevsky,What is to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Done? (excerpts) (Z-20)</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 xml:space="preserve">November 16 (M) The People and the </w:t>
      </w:r>
      <w:r>
        <w:rPr>
          <w:rFonts w:ascii="Times New Roman" w:hAnsi="Times New Roman" w:cs="Times New Roman"/>
        </w:rPr>
        <w:tab/>
        <w:t>Intelligentsia</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JGogol, Troika Scene (Z-21)</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JBlok, “The People and the </w:t>
      </w:r>
      <w:r>
        <w:rPr>
          <w:rFonts w:ascii="Times New Roman" w:hAnsi="Times New Roman" w:cs="Times New Roman"/>
        </w:rPr>
        <w:tab/>
        <w:t>Intelligentsia” (Z-22)</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JKalbouss 258-265</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November  18 (W) The Russian Apocalypse</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JThompson Chapter Ten</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JWilliams, “Russian Revolution</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and the End of Time” (Z-23)</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November 23 (M) Revolution and the East</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JThompson Chapter Eleven</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JBlok, “The Intelligenstia and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Revolution” (Z-24)</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JBlok, “The Twelve” (Kalb.  318-27)</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JBlok, “The Scythians” (Z-25)</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 xml:space="preserve">November 25 (W) The Soviet East, the </w:t>
      </w:r>
      <w:r>
        <w:rPr>
          <w:rFonts w:ascii="Times New Roman" w:hAnsi="Times New Roman" w:cs="Times New Roman"/>
        </w:rPr>
        <w:tab/>
        <w:t>Soviet West</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JKalbouss 314-316, 331-332, 337-340</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Paper Due</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November 30 (M) The Terror/The Cult</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JThompson Chapter Twelve</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JIsakovsky, “A Word to Comrade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Stalin” (Z-26)</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JMandelstam, “Theory and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Practice” (Z-27)</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JKalbouss 341</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December  2 (W) The Great Patriotic War</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JSimonov, “Wait for Me.” (Z-28)</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JSimonov, “Kill Him” (Z-29)</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December  7 (M)  Emigration</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JThompson Chapter Thirteen</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JLimonov, It’s Me, Eddie (excerpts)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(Z-36)</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 xml:space="preserve">December  9  (W) Perestroika and Cultural </w:t>
      </w:r>
      <w:r>
        <w:rPr>
          <w:rFonts w:ascii="Times New Roman" w:hAnsi="Times New Roman" w:cs="Times New Roman"/>
        </w:rPr>
        <w:tab/>
        <w:t>Anxiety</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JThompson Chapter Fourteen</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December  14  (M) The Collapse of Empire</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JThompson Chapter Fifteen</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December 16 (W)  Final Exam  (1-2:20)</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Note: this is not the time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indicated in the bulletin</w:t>
      </w: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East/West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&amp; Slavic Studies (NYU)</w:t>
      </w:r>
      <w:r>
        <w:rPr>
          <w:rFonts w:ascii="Times New Roman" w:hAnsi="Times New Roman" w:cs="Times New Roman"/>
        </w:rPr>
        <w:tab/>
        <w:t xml:space="preserve">East/West </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x</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x</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x</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x</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x</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x</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x</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]&amp;p&amp;r*X*ä*ë*ù*Õ*◊/£9€:~:£M</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-:LaserWriter 300</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New York</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Zapf Dingbats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Palatino</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Old English Text</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Technical</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Old English Text MT</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CyrillicIISans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RUTR Syllabus</w:t>
      </w:r>
    </w:p>
    <w:p w:rsidR="00FF64A6" w:rsidRDefault="00FF64A6">
      <w:pPr>
        <w:widowControl w:val="0"/>
        <w:autoSpaceDE w:val="0"/>
        <w:autoSpaceDN w:val="0"/>
        <w:adjustRightInd w:val="0"/>
        <w:rPr>
          <w:rFonts w:ascii="Times New Roman" w:hAnsi="Times New Roman" w:cs="Times New Roman"/>
        </w:rPr>
      </w:pPr>
      <w:r>
        <w:rPr>
          <w:rFonts w:ascii="Times New Roman" w:hAnsi="Times New Roman" w:cs="Times New Roman"/>
        </w:rPr>
        <w:t>Russian Language Office</w:t>
      </w:r>
    </w:p>
    <w:sectPr w:rsidR="00FF64A6" w:rsidSect="00FF64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A6"/>
    <w:rsid w:val="0066185D"/>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EA64295-E2E2-964B-8510-3BF26DD3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1698</Words>
  <Characters>9682</Characters>
  <Application>Microsoft Office Word</Application>
  <DocSecurity>0</DocSecurity>
  <Lines>80</Lines>
  <Paragraphs>22</Paragraphs>
  <ScaleCrop>false</ScaleCrop>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2020-09-12T17:42:00Z</dcterms:created>
  <dcterms:modified xsi:type="dcterms:W3CDTF">2020-09-12T17:42:00Z</dcterms:modified>
</cp:coreProperties>
</file>